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380"/>
        <w:tblW w:w="0" w:type="auto"/>
        <w:tblLook w:val="04A0" w:firstRow="1" w:lastRow="0" w:firstColumn="1" w:lastColumn="0" w:noHBand="0" w:noVBand="1"/>
      </w:tblPr>
      <w:tblGrid>
        <w:gridCol w:w="1835"/>
        <w:gridCol w:w="5760"/>
        <w:gridCol w:w="1471"/>
      </w:tblGrid>
      <w:tr w:rsidR="00124153" w:rsidTr="00124153">
        <w:trPr>
          <w:trHeight w:val="530"/>
        </w:trPr>
        <w:tc>
          <w:tcPr>
            <w:tcW w:w="1835" w:type="dxa"/>
          </w:tcPr>
          <w:p w:rsidR="00124153" w:rsidRPr="006026D3" w:rsidRDefault="00124153" w:rsidP="00124153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6026D3">
              <w:rPr>
                <w:rFonts w:ascii="Comic Sans MS" w:hAnsi="Comic Sans MS"/>
                <w:sz w:val="32"/>
              </w:rPr>
              <w:t>Word</w:t>
            </w:r>
          </w:p>
        </w:tc>
        <w:tc>
          <w:tcPr>
            <w:tcW w:w="5760" w:type="dxa"/>
          </w:tcPr>
          <w:p w:rsidR="00124153" w:rsidRPr="006026D3" w:rsidRDefault="00124153" w:rsidP="001241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26D3">
              <w:rPr>
                <w:rFonts w:ascii="Comic Sans MS" w:hAnsi="Comic Sans MS"/>
                <w:sz w:val="32"/>
                <w:szCs w:val="32"/>
              </w:rPr>
              <w:t>Sentence/Context</w:t>
            </w:r>
          </w:p>
        </w:tc>
        <w:tc>
          <w:tcPr>
            <w:tcW w:w="1471" w:type="dxa"/>
          </w:tcPr>
          <w:p w:rsidR="00124153" w:rsidRPr="006026D3" w:rsidRDefault="00124153" w:rsidP="001241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26D3">
              <w:rPr>
                <w:rFonts w:ascii="Comic Sans MS" w:hAnsi="Comic Sans MS"/>
                <w:sz w:val="32"/>
                <w:szCs w:val="32"/>
              </w:rPr>
              <w:t>Meaning</w:t>
            </w:r>
          </w:p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Defective 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If I have children, there’s a one-in-two chance that I will pass on the defective gene to them.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Flabbergasted</w:t>
            </w:r>
          </w:p>
        </w:tc>
        <w:tc>
          <w:tcPr>
            <w:tcW w:w="5760" w:type="dxa"/>
          </w:tcPr>
          <w:p w:rsidR="00124153" w:rsidRPr="001944DC" w:rsidRDefault="00124153" w:rsidP="00124153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Double stunned. Stung. Flabbergasted. No words formed in my mouth.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Vibe</w:t>
            </w:r>
            <w:r w:rsidRPr="006026D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I was getting a really bad vibe from him.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Syndrome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But I also have this other syndrome thing that I can’t even pronounce.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Sympathetic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“Come on, Jaime!” said Mom angrily. “I honestly thought both my boys were more sympathetic than that.”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Inkling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Although I don’t know the details, I have an inkling about what may have sparked the confrontation with Julian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Confrontation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Although I don’t know the details, I have an inkling about what may have sparked the confrontation with Julian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Retrospect</w:t>
            </w:r>
            <w:r w:rsidRPr="006026D3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760" w:type="dxa"/>
          </w:tcPr>
          <w:p w:rsidR="00124153" w:rsidRPr="001944DC" w:rsidRDefault="00124153" w:rsidP="00124153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In retrospect, and having now</w:t>
            </w:r>
            <w:r>
              <w:rPr>
                <w:rFonts w:ascii="Comic Sans MS" w:hAnsi="Comic Sans MS"/>
              </w:rPr>
              <w:t xml:space="preserve"> seen the child in question at v</w:t>
            </w:r>
            <w:r w:rsidRPr="00EF59C3">
              <w:rPr>
                <w:rFonts w:ascii="Comic Sans MS" w:hAnsi="Comic Sans MS"/>
              </w:rPr>
              <w:t xml:space="preserve">arious </w:t>
            </w:r>
            <w:r>
              <w:rPr>
                <w:rFonts w:ascii="Comic Sans MS" w:hAnsi="Comic Sans MS"/>
              </w:rPr>
              <w:t xml:space="preserve">school </w:t>
            </w:r>
            <w:r w:rsidRPr="00EF59C3">
              <w:rPr>
                <w:rFonts w:ascii="Comic Sans MS" w:hAnsi="Comic Sans MS"/>
              </w:rPr>
              <w:t>functions and in the class pictures, I think it may have been too much to ask of our children to be able to process all that.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Empathy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I thought it would teach them a thing or two about empathy, and friendship, and loyalty.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466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Neutral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I guess even though she was neutral, she didn</w:t>
            </w:r>
            <w:r>
              <w:rPr>
                <w:rFonts w:ascii="Comic Sans MS" w:hAnsi="Comic Sans MS"/>
              </w:rPr>
              <w:t xml:space="preserve">’t want to be seen with </w:t>
            </w:r>
            <w:r w:rsidRPr="00EF59C3">
              <w:rPr>
                <w:rFonts w:ascii="Comic Sans MS" w:hAnsi="Comic Sans MS"/>
              </w:rPr>
              <w:t>me.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Abnormality</w:t>
            </w:r>
          </w:p>
        </w:tc>
        <w:tc>
          <w:tcPr>
            <w:tcW w:w="5760" w:type="dxa"/>
          </w:tcPr>
          <w:p w:rsidR="00124153" w:rsidRPr="00B57785" w:rsidRDefault="00124153" w:rsidP="00124153">
            <w:pPr>
              <w:rPr>
                <w:b/>
              </w:rPr>
            </w:pPr>
            <w:proofErr w:type="gramStart"/>
            <w:r w:rsidRPr="00EF59C3">
              <w:rPr>
                <w:rFonts w:ascii="Comic Sans MS" w:hAnsi="Comic Sans MS"/>
              </w:rPr>
              <w:t>she</w:t>
            </w:r>
            <w:proofErr w:type="gramEnd"/>
            <w:r w:rsidRPr="00EF59C3">
              <w:rPr>
                <w:rFonts w:ascii="Comic Sans MS" w:hAnsi="Comic Sans MS"/>
              </w:rPr>
              <w:t xml:space="preserve"> didn’t tell me about august until o</w:t>
            </w:r>
            <w:r>
              <w:rPr>
                <w:rFonts w:ascii="Comic Sans MS" w:hAnsi="Comic Sans MS"/>
              </w:rPr>
              <w:t xml:space="preserve">ur third date. </w:t>
            </w:r>
            <w:proofErr w:type="spellStart"/>
            <w:proofErr w:type="gramStart"/>
            <w:r>
              <w:rPr>
                <w:rFonts w:ascii="Comic Sans MS" w:hAnsi="Comic Sans MS"/>
              </w:rPr>
              <w:t>i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think she used the phrase </w:t>
            </w:r>
            <w:r w:rsidRPr="00EF59C3">
              <w:rPr>
                <w:rFonts w:ascii="Comic Sans MS" w:hAnsi="Comic Sans MS"/>
              </w:rPr>
              <w:t>“a craniofacial abnormality” to describe his face.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Immaculate</w:t>
            </w:r>
          </w:p>
        </w:tc>
        <w:tc>
          <w:tcPr>
            <w:tcW w:w="5760" w:type="dxa"/>
          </w:tcPr>
          <w:p w:rsidR="00124153" w:rsidRPr="00CA0A3D" w:rsidRDefault="00124153" w:rsidP="00124153">
            <w:pPr>
              <w:rPr>
                <w:rFonts w:ascii="Comic Sans MS" w:hAnsi="Comic Sans MS"/>
              </w:rPr>
            </w:pPr>
            <w:proofErr w:type="spellStart"/>
            <w:proofErr w:type="gramStart"/>
            <w:r w:rsidRPr="00EF59C3">
              <w:rPr>
                <w:rFonts w:ascii="Comic Sans MS" w:hAnsi="Comic Sans MS"/>
              </w:rPr>
              <w:t>i</w:t>
            </w:r>
            <w:proofErr w:type="spellEnd"/>
            <w:proofErr w:type="gramEnd"/>
            <w:r w:rsidRPr="00EF59C3">
              <w:rPr>
                <w:rFonts w:ascii="Comic Sans MS" w:hAnsi="Comic Sans MS"/>
              </w:rPr>
              <w:t xml:space="preserve"> sit down on the rolling chair by her desk. </w:t>
            </w:r>
            <w:proofErr w:type="gramStart"/>
            <w:r w:rsidRPr="00EF59C3">
              <w:rPr>
                <w:rFonts w:ascii="Comic Sans MS" w:hAnsi="Comic Sans MS"/>
              </w:rPr>
              <w:t>her</w:t>
            </w:r>
            <w:proofErr w:type="gramEnd"/>
            <w:r w:rsidRPr="00EF59C3">
              <w:rPr>
                <w:rFonts w:ascii="Comic Sans MS" w:hAnsi="Comic Sans MS"/>
              </w:rPr>
              <w:t xml:space="preserve"> room is immaculate.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Interjects </w:t>
            </w:r>
          </w:p>
        </w:tc>
        <w:tc>
          <w:tcPr>
            <w:tcW w:w="5760" w:type="dxa"/>
          </w:tcPr>
          <w:p w:rsidR="00124153" w:rsidRPr="00B57785" w:rsidRDefault="00124153" w:rsidP="00124153">
            <w:pPr>
              <w:rPr>
                <w:rFonts w:ascii="Comic Sans MS" w:hAnsi="Comic Sans MS"/>
              </w:rPr>
            </w:pPr>
            <w:proofErr w:type="gramStart"/>
            <w:r w:rsidRPr="00EF59C3">
              <w:rPr>
                <w:rFonts w:ascii="Comic Sans MS" w:hAnsi="Comic Sans MS"/>
              </w:rPr>
              <w:t>the</w:t>
            </w:r>
            <w:proofErr w:type="gramEnd"/>
            <w:r w:rsidRPr="00EF59C3">
              <w:rPr>
                <w:rFonts w:ascii="Comic Sans MS" w:hAnsi="Comic Sans MS"/>
              </w:rPr>
              <w:t xml:space="preserve"> mom interjects as she cleans the floor, to see if </w:t>
            </w:r>
            <w:proofErr w:type="spellStart"/>
            <w:r w:rsidRPr="00EF59C3">
              <w:rPr>
                <w:rFonts w:ascii="Comic Sans MS" w:hAnsi="Comic Sans MS"/>
              </w:rPr>
              <w:t>i’m</w:t>
            </w:r>
            <w:proofErr w:type="spellEnd"/>
            <w:r w:rsidRPr="00EF59C3">
              <w:rPr>
                <w:rFonts w:ascii="Comic Sans MS" w:hAnsi="Comic Sans MS"/>
              </w:rPr>
              <w:t xml:space="preserve"> okay with his bringing home some homeless guy’s dog.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65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Adore</w:t>
            </w:r>
          </w:p>
        </w:tc>
        <w:tc>
          <w:tcPr>
            <w:tcW w:w="5760" w:type="dxa"/>
          </w:tcPr>
          <w:p w:rsidR="00124153" w:rsidRDefault="00124153" w:rsidP="00124153">
            <w:proofErr w:type="gramStart"/>
            <w:r w:rsidRPr="00EF59C3">
              <w:rPr>
                <w:rFonts w:ascii="Comic Sans MS" w:hAnsi="Comic Sans MS"/>
              </w:rPr>
              <w:t>it</w:t>
            </w:r>
            <w:proofErr w:type="gramEnd"/>
            <w:r w:rsidRPr="00EF59C3">
              <w:rPr>
                <w:rFonts w:ascii="Comic Sans MS" w:hAnsi="Comic Sans MS"/>
              </w:rPr>
              <w:t xml:space="preserve"> takes the most fragile creations in ways we can’t see. </w:t>
            </w:r>
            <w:proofErr w:type="gramStart"/>
            <w:r w:rsidRPr="00EF59C3">
              <w:rPr>
                <w:rFonts w:ascii="Comic Sans MS" w:hAnsi="Comic Sans MS"/>
              </w:rPr>
              <w:t>like</w:t>
            </w:r>
            <w:proofErr w:type="gramEnd"/>
            <w:r w:rsidRPr="00EF59C3">
              <w:rPr>
                <w:rFonts w:ascii="Comic Sans MS" w:hAnsi="Comic Sans MS"/>
              </w:rPr>
              <w:t xml:space="preserve"> with parents who adore you blindly and a big sister who feels guilty for being human over you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1471" w:type="dxa"/>
          </w:tcPr>
          <w:p w:rsidR="00124153" w:rsidRDefault="00124153" w:rsidP="00124153"/>
        </w:tc>
      </w:tr>
      <w:tr w:rsidR="00124153" w:rsidTr="00124153">
        <w:trPr>
          <w:trHeight w:val="722"/>
        </w:trPr>
        <w:tc>
          <w:tcPr>
            <w:tcW w:w="1835" w:type="dxa"/>
          </w:tcPr>
          <w:p w:rsidR="00124153" w:rsidRPr="006026D3" w:rsidRDefault="00124153" w:rsidP="00124153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Unsuspecting</w:t>
            </w:r>
          </w:p>
        </w:tc>
        <w:tc>
          <w:tcPr>
            <w:tcW w:w="5760" w:type="dxa"/>
          </w:tcPr>
          <w:p w:rsidR="00124153" w:rsidRDefault="00124153" w:rsidP="00124153">
            <w:r w:rsidRPr="00EF59C3">
              <w:rPr>
                <w:rFonts w:ascii="Comic Sans MS" w:hAnsi="Comic Sans MS"/>
              </w:rPr>
              <w:t>It was like starting school all over again, having unsuspecting adults pass me on the stairway.</w:t>
            </w:r>
          </w:p>
        </w:tc>
        <w:tc>
          <w:tcPr>
            <w:tcW w:w="1471" w:type="dxa"/>
          </w:tcPr>
          <w:p w:rsidR="00124153" w:rsidRDefault="00124153" w:rsidP="00124153"/>
        </w:tc>
      </w:tr>
    </w:tbl>
    <w:p w:rsidR="000C6792" w:rsidRDefault="001241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0FFC2" wp14:editId="72F094B5">
                <wp:simplePos x="0" y="0"/>
                <wp:positionH relativeFrom="margin">
                  <wp:align>center</wp:align>
                </wp:positionH>
                <wp:positionV relativeFrom="paragraph">
                  <wp:posOffset>-443865</wp:posOffset>
                </wp:positionV>
                <wp:extent cx="478028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53" w:rsidRPr="006026D3" w:rsidRDefault="00124153" w:rsidP="0012415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026D3">
                              <w:rPr>
                                <w:rFonts w:ascii="Comic Sans MS" w:hAnsi="Comic Sans MS"/>
                                <w:sz w:val="52"/>
                              </w:rPr>
                              <w:t>Vocabulary Chart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 xml:space="preserve"> 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0F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95pt;width:376.4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Pf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" filled="f" stroked="f">
                <v:textbox style="mso-fit-shape-to-text:t">
                  <w:txbxContent>
                    <w:p w:rsidR="00124153" w:rsidRPr="006026D3" w:rsidRDefault="00124153" w:rsidP="00124153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bookmarkStart w:id="1" w:name="_GoBack"/>
                      <w:r w:rsidRPr="006026D3">
                        <w:rPr>
                          <w:rFonts w:ascii="Comic Sans MS" w:hAnsi="Comic Sans MS"/>
                          <w:sz w:val="52"/>
                        </w:rPr>
                        <w:t>Vocabulary Chart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 xml:space="preserve"> Week 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3D" w:rsidRPr="006026D3">
        <w:rPr>
          <w:noProof/>
        </w:rPr>
        <w:drawing>
          <wp:anchor distT="0" distB="0" distL="114300" distR="114300" simplePos="0" relativeHeight="251659264" behindDoc="1" locked="0" layoutInCell="1" allowOverlap="1" wp14:anchorId="004B1F14" wp14:editId="5CF3FA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261566"/>
            <wp:effectExtent l="0" t="0" r="0" b="0"/>
            <wp:wrapNone/>
            <wp:docPr id="1" name="Picture 1" descr="cute border templates best 25 borders free ideas on pinterest bord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rder templates best 25 borders free ideas on pinterest border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27" cy="92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792" w:rsidSect="00CA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3D"/>
    <w:rsid w:val="000C6792"/>
    <w:rsid w:val="00124153"/>
    <w:rsid w:val="0046782D"/>
    <w:rsid w:val="00B72DEA"/>
    <w:rsid w:val="00C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6009-4DE1-4913-943E-17D538F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Clark</dc:creator>
  <cp:keywords/>
  <dc:description/>
  <cp:lastModifiedBy>Kimberly Stacy</cp:lastModifiedBy>
  <cp:revision>2</cp:revision>
  <cp:lastPrinted>2018-04-09T21:51:00Z</cp:lastPrinted>
  <dcterms:created xsi:type="dcterms:W3CDTF">2018-04-11T17:59:00Z</dcterms:created>
  <dcterms:modified xsi:type="dcterms:W3CDTF">2018-04-11T17:59:00Z</dcterms:modified>
</cp:coreProperties>
</file>